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98B85" w14:textId="7DAE5040" w:rsidR="000D5A8B" w:rsidRDefault="000D5A8B" w:rsidP="000D5A8B">
      <w:pPr>
        <w:pStyle w:val="Heading1"/>
      </w:pPr>
      <w:r>
        <w:t xml:space="preserve">Module </w:t>
      </w:r>
      <w:r w:rsidR="004A17A7">
        <w:t>8</w:t>
      </w:r>
    </w:p>
    <w:p w14:paraId="1D59F3A6" w14:textId="78E5C950" w:rsidR="000D5A8B" w:rsidRDefault="00500F77" w:rsidP="000D5A8B">
      <w:pPr>
        <w:pStyle w:val="Heading2"/>
      </w:pPr>
      <w:r>
        <w:t xml:space="preserve">Social </w:t>
      </w:r>
      <w:r w:rsidR="004A17A7">
        <w:t>Process and Crime</w:t>
      </w:r>
    </w:p>
    <w:tbl>
      <w:tblPr>
        <w:tblStyle w:val="TableGrid"/>
        <w:tblW w:w="0" w:type="auto"/>
        <w:tblLook w:val="04A0" w:firstRow="1" w:lastRow="0" w:firstColumn="1" w:lastColumn="0" w:noHBand="0" w:noVBand="1"/>
      </w:tblPr>
      <w:tblGrid>
        <w:gridCol w:w="2337"/>
        <w:gridCol w:w="2337"/>
        <w:gridCol w:w="2338"/>
        <w:gridCol w:w="2338"/>
      </w:tblGrid>
      <w:tr w:rsidR="00063CD6" w:rsidRPr="0009189D" w14:paraId="431F283F" w14:textId="77777777" w:rsidTr="00063CD6">
        <w:tc>
          <w:tcPr>
            <w:tcW w:w="2337" w:type="dxa"/>
          </w:tcPr>
          <w:p w14:paraId="2658E983" w14:textId="77777777" w:rsidR="00063CD6" w:rsidRPr="0009189D" w:rsidRDefault="00063CD6" w:rsidP="00063CD6">
            <w:pPr>
              <w:rPr>
                <w:sz w:val="20"/>
                <w:szCs w:val="20"/>
              </w:rPr>
            </w:pPr>
            <w:r w:rsidRPr="0009189D">
              <w:rPr>
                <w:sz w:val="20"/>
                <w:szCs w:val="20"/>
              </w:rPr>
              <w:t>Differential Association</w:t>
            </w:r>
          </w:p>
          <w:p w14:paraId="659808E2" w14:textId="77777777" w:rsidR="00063CD6" w:rsidRPr="0009189D" w:rsidRDefault="00063CD6" w:rsidP="00063CD6">
            <w:pPr>
              <w:rPr>
                <w:sz w:val="20"/>
                <w:szCs w:val="20"/>
              </w:rPr>
            </w:pPr>
          </w:p>
        </w:tc>
        <w:tc>
          <w:tcPr>
            <w:tcW w:w="2337" w:type="dxa"/>
          </w:tcPr>
          <w:p w14:paraId="3C55D4B4" w14:textId="77777777" w:rsidR="00063CD6" w:rsidRPr="0009189D" w:rsidRDefault="00063CD6" w:rsidP="00063CD6">
            <w:pPr>
              <w:rPr>
                <w:sz w:val="20"/>
                <w:szCs w:val="20"/>
              </w:rPr>
            </w:pPr>
            <w:r w:rsidRPr="0009189D">
              <w:rPr>
                <w:sz w:val="20"/>
                <w:szCs w:val="20"/>
              </w:rPr>
              <w:t>Differential Association-Reinforcement Theory</w:t>
            </w:r>
          </w:p>
          <w:p w14:paraId="1499B96B" w14:textId="77777777" w:rsidR="00063CD6" w:rsidRPr="0009189D" w:rsidRDefault="00063CD6" w:rsidP="00063CD6">
            <w:pPr>
              <w:rPr>
                <w:sz w:val="20"/>
                <w:szCs w:val="20"/>
              </w:rPr>
            </w:pPr>
          </w:p>
        </w:tc>
        <w:tc>
          <w:tcPr>
            <w:tcW w:w="2338" w:type="dxa"/>
          </w:tcPr>
          <w:p w14:paraId="1793B68D" w14:textId="77777777" w:rsidR="00063CD6" w:rsidRPr="0009189D" w:rsidRDefault="00063CD6" w:rsidP="00063CD6">
            <w:pPr>
              <w:rPr>
                <w:sz w:val="20"/>
                <w:szCs w:val="20"/>
              </w:rPr>
            </w:pPr>
            <w:r w:rsidRPr="0009189D">
              <w:rPr>
                <w:sz w:val="20"/>
                <w:szCs w:val="20"/>
              </w:rPr>
              <w:t>Differential Identification</w:t>
            </w:r>
          </w:p>
          <w:p w14:paraId="686B0640" w14:textId="77777777" w:rsidR="00063CD6" w:rsidRPr="0009189D" w:rsidRDefault="00063CD6" w:rsidP="00063CD6">
            <w:pPr>
              <w:rPr>
                <w:sz w:val="20"/>
                <w:szCs w:val="20"/>
              </w:rPr>
            </w:pPr>
          </w:p>
        </w:tc>
        <w:tc>
          <w:tcPr>
            <w:tcW w:w="2338" w:type="dxa"/>
          </w:tcPr>
          <w:p w14:paraId="330921FE" w14:textId="77777777" w:rsidR="00063CD6" w:rsidRPr="0009189D" w:rsidRDefault="00063CD6" w:rsidP="00063CD6">
            <w:pPr>
              <w:rPr>
                <w:sz w:val="20"/>
                <w:szCs w:val="20"/>
              </w:rPr>
            </w:pPr>
            <w:r w:rsidRPr="0009189D">
              <w:rPr>
                <w:sz w:val="20"/>
                <w:szCs w:val="20"/>
              </w:rPr>
              <w:t>Containment Theory</w:t>
            </w:r>
          </w:p>
          <w:p w14:paraId="6CDBB0EB" w14:textId="77777777" w:rsidR="00063CD6" w:rsidRPr="0009189D" w:rsidRDefault="00063CD6" w:rsidP="00063CD6">
            <w:pPr>
              <w:rPr>
                <w:sz w:val="20"/>
                <w:szCs w:val="20"/>
              </w:rPr>
            </w:pPr>
          </w:p>
        </w:tc>
      </w:tr>
      <w:tr w:rsidR="00063CD6" w:rsidRPr="0009189D" w14:paraId="26C5E641" w14:textId="77777777" w:rsidTr="00063CD6">
        <w:tc>
          <w:tcPr>
            <w:tcW w:w="2337" w:type="dxa"/>
          </w:tcPr>
          <w:p w14:paraId="59A1716B" w14:textId="77777777" w:rsidR="00063CD6" w:rsidRPr="0009189D" w:rsidRDefault="00063CD6" w:rsidP="00063CD6">
            <w:pPr>
              <w:rPr>
                <w:sz w:val="20"/>
                <w:szCs w:val="20"/>
              </w:rPr>
            </w:pPr>
            <w:r w:rsidRPr="0009189D">
              <w:rPr>
                <w:sz w:val="20"/>
                <w:szCs w:val="20"/>
              </w:rPr>
              <w:t>Control Balance Theory</w:t>
            </w:r>
          </w:p>
          <w:p w14:paraId="1D57E2EA" w14:textId="77777777" w:rsidR="00063CD6" w:rsidRPr="0009189D" w:rsidRDefault="00063CD6" w:rsidP="00063CD6">
            <w:pPr>
              <w:rPr>
                <w:sz w:val="20"/>
                <w:szCs w:val="20"/>
              </w:rPr>
            </w:pPr>
          </w:p>
        </w:tc>
        <w:tc>
          <w:tcPr>
            <w:tcW w:w="2337" w:type="dxa"/>
          </w:tcPr>
          <w:p w14:paraId="42AC3955" w14:textId="77777777" w:rsidR="00063CD6" w:rsidRPr="0009189D" w:rsidRDefault="00063CD6" w:rsidP="00063CD6">
            <w:pPr>
              <w:rPr>
                <w:sz w:val="20"/>
                <w:szCs w:val="20"/>
              </w:rPr>
            </w:pPr>
            <w:r w:rsidRPr="0009189D">
              <w:rPr>
                <w:sz w:val="20"/>
                <w:szCs w:val="20"/>
              </w:rPr>
              <w:t>Frank Tannenbaum (1938)</w:t>
            </w:r>
          </w:p>
          <w:p w14:paraId="4FA8DF4F" w14:textId="77777777" w:rsidR="00063CD6" w:rsidRPr="0009189D" w:rsidRDefault="00063CD6" w:rsidP="00063CD6">
            <w:pPr>
              <w:rPr>
                <w:sz w:val="20"/>
                <w:szCs w:val="20"/>
              </w:rPr>
            </w:pPr>
          </w:p>
        </w:tc>
        <w:tc>
          <w:tcPr>
            <w:tcW w:w="2338" w:type="dxa"/>
          </w:tcPr>
          <w:p w14:paraId="7602F2C6" w14:textId="77777777" w:rsidR="00063CD6" w:rsidRPr="0009189D" w:rsidRDefault="00063CD6" w:rsidP="00063CD6">
            <w:pPr>
              <w:rPr>
                <w:sz w:val="20"/>
                <w:szCs w:val="20"/>
              </w:rPr>
            </w:pPr>
            <w:r w:rsidRPr="0009189D">
              <w:rPr>
                <w:sz w:val="20"/>
                <w:szCs w:val="20"/>
              </w:rPr>
              <w:t>General Theory of Crime (GTC)</w:t>
            </w:r>
          </w:p>
          <w:p w14:paraId="1C8BAB4C" w14:textId="77777777" w:rsidR="00063CD6" w:rsidRPr="0009189D" w:rsidRDefault="00063CD6" w:rsidP="00063CD6">
            <w:pPr>
              <w:rPr>
                <w:sz w:val="20"/>
                <w:szCs w:val="20"/>
              </w:rPr>
            </w:pPr>
          </w:p>
        </w:tc>
        <w:tc>
          <w:tcPr>
            <w:tcW w:w="2338" w:type="dxa"/>
          </w:tcPr>
          <w:p w14:paraId="1EF4DD35" w14:textId="77777777" w:rsidR="00063CD6" w:rsidRPr="0009189D" w:rsidRDefault="00063CD6" w:rsidP="00063CD6">
            <w:pPr>
              <w:rPr>
                <w:sz w:val="20"/>
                <w:szCs w:val="20"/>
              </w:rPr>
            </w:pPr>
            <w:r w:rsidRPr="0009189D">
              <w:rPr>
                <w:sz w:val="20"/>
                <w:szCs w:val="20"/>
              </w:rPr>
              <w:t>Labeling Theory</w:t>
            </w:r>
          </w:p>
          <w:p w14:paraId="35375508" w14:textId="77777777" w:rsidR="00063CD6" w:rsidRPr="0009189D" w:rsidRDefault="00063CD6" w:rsidP="00063CD6">
            <w:pPr>
              <w:rPr>
                <w:sz w:val="20"/>
                <w:szCs w:val="20"/>
              </w:rPr>
            </w:pPr>
          </w:p>
        </w:tc>
      </w:tr>
      <w:tr w:rsidR="00063CD6" w:rsidRPr="0009189D" w14:paraId="6C11302F" w14:textId="77777777" w:rsidTr="00063CD6">
        <w:tc>
          <w:tcPr>
            <w:tcW w:w="2337" w:type="dxa"/>
          </w:tcPr>
          <w:p w14:paraId="4E68E398" w14:textId="77777777" w:rsidR="00063CD6" w:rsidRPr="0009189D" w:rsidRDefault="00063CD6" w:rsidP="00063CD6">
            <w:pPr>
              <w:rPr>
                <w:sz w:val="20"/>
                <w:szCs w:val="20"/>
              </w:rPr>
            </w:pPr>
            <w:r w:rsidRPr="0009189D">
              <w:rPr>
                <w:sz w:val="20"/>
                <w:szCs w:val="20"/>
              </w:rPr>
              <w:t>Reintegrative Shaming</w:t>
            </w:r>
          </w:p>
          <w:p w14:paraId="111F16FF" w14:textId="77777777" w:rsidR="00063CD6" w:rsidRPr="0009189D" w:rsidRDefault="00063CD6" w:rsidP="00063CD6">
            <w:pPr>
              <w:rPr>
                <w:sz w:val="20"/>
                <w:szCs w:val="20"/>
              </w:rPr>
            </w:pPr>
          </w:p>
        </w:tc>
        <w:tc>
          <w:tcPr>
            <w:tcW w:w="2337" w:type="dxa"/>
          </w:tcPr>
          <w:p w14:paraId="29189E12" w14:textId="77777777" w:rsidR="00063CD6" w:rsidRPr="0009189D" w:rsidRDefault="00063CD6" w:rsidP="00063CD6">
            <w:pPr>
              <w:rPr>
                <w:sz w:val="20"/>
                <w:szCs w:val="20"/>
              </w:rPr>
            </w:pPr>
            <w:r w:rsidRPr="0009189D">
              <w:rPr>
                <w:sz w:val="20"/>
                <w:szCs w:val="20"/>
              </w:rPr>
              <w:t>Ronald L. Akers (1966)</w:t>
            </w:r>
          </w:p>
          <w:p w14:paraId="70C1DDC5" w14:textId="77777777" w:rsidR="00063CD6" w:rsidRPr="0009189D" w:rsidRDefault="00063CD6" w:rsidP="00063CD6">
            <w:pPr>
              <w:rPr>
                <w:sz w:val="20"/>
                <w:szCs w:val="20"/>
              </w:rPr>
            </w:pPr>
          </w:p>
        </w:tc>
        <w:tc>
          <w:tcPr>
            <w:tcW w:w="2338" w:type="dxa"/>
          </w:tcPr>
          <w:p w14:paraId="13FCFFFD" w14:textId="77777777" w:rsidR="00063CD6" w:rsidRPr="0009189D" w:rsidRDefault="00063CD6" w:rsidP="00063CD6">
            <w:pPr>
              <w:rPr>
                <w:sz w:val="20"/>
                <w:szCs w:val="20"/>
              </w:rPr>
            </w:pPr>
            <w:r w:rsidRPr="0009189D">
              <w:rPr>
                <w:sz w:val="20"/>
                <w:szCs w:val="20"/>
              </w:rPr>
              <w:t>Social Bond Theory</w:t>
            </w:r>
          </w:p>
          <w:p w14:paraId="5865C40E" w14:textId="77777777" w:rsidR="00063CD6" w:rsidRPr="0009189D" w:rsidRDefault="00063CD6" w:rsidP="00063CD6">
            <w:pPr>
              <w:rPr>
                <w:sz w:val="20"/>
                <w:szCs w:val="20"/>
              </w:rPr>
            </w:pPr>
          </w:p>
        </w:tc>
        <w:tc>
          <w:tcPr>
            <w:tcW w:w="2338" w:type="dxa"/>
          </w:tcPr>
          <w:p w14:paraId="107103C3" w14:textId="77777777" w:rsidR="00063CD6" w:rsidRPr="0009189D" w:rsidRDefault="00063CD6" w:rsidP="00063CD6">
            <w:pPr>
              <w:rPr>
                <w:sz w:val="20"/>
                <w:szCs w:val="20"/>
              </w:rPr>
            </w:pPr>
            <w:r w:rsidRPr="0009189D">
              <w:rPr>
                <w:sz w:val="20"/>
                <w:szCs w:val="20"/>
              </w:rPr>
              <w:t>Social Control Theories</w:t>
            </w:r>
          </w:p>
          <w:p w14:paraId="531F1FBB" w14:textId="77777777" w:rsidR="00063CD6" w:rsidRPr="0009189D" w:rsidRDefault="00063CD6" w:rsidP="00063CD6">
            <w:pPr>
              <w:rPr>
                <w:sz w:val="20"/>
                <w:szCs w:val="20"/>
              </w:rPr>
            </w:pPr>
          </w:p>
        </w:tc>
      </w:tr>
      <w:tr w:rsidR="00063CD6" w:rsidRPr="0009189D" w14:paraId="0A23A6C5" w14:textId="77777777" w:rsidTr="00063CD6">
        <w:tc>
          <w:tcPr>
            <w:tcW w:w="2337" w:type="dxa"/>
          </w:tcPr>
          <w:p w14:paraId="57C65D3B" w14:textId="77777777" w:rsidR="00063CD6" w:rsidRPr="0009189D" w:rsidRDefault="00063CD6" w:rsidP="00063CD6">
            <w:pPr>
              <w:rPr>
                <w:sz w:val="20"/>
                <w:szCs w:val="20"/>
              </w:rPr>
            </w:pPr>
            <w:r w:rsidRPr="0009189D">
              <w:rPr>
                <w:sz w:val="20"/>
                <w:szCs w:val="20"/>
              </w:rPr>
              <w:t>Social Learning Theory</w:t>
            </w:r>
          </w:p>
          <w:p w14:paraId="6A726073" w14:textId="77777777" w:rsidR="00063CD6" w:rsidRPr="0009189D" w:rsidRDefault="00063CD6" w:rsidP="00063CD6">
            <w:pPr>
              <w:rPr>
                <w:sz w:val="20"/>
                <w:szCs w:val="20"/>
              </w:rPr>
            </w:pPr>
          </w:p>
        </w:tc>
        <w:tc>
          <w:tcPr>
            <w:tcW w:w="2337" w:type="dxa"/>
          </w:tcPr>
          <w:p w14:paraId="6B910345" w14:textId="77777777" w:rsidR="00063CD6" w:rsidRPr="0009189D" w:rsidRDefault="00063CD6" w:rsidP="00063CD6">
            <w:pPr>
              <w:rPr>
                <w:sz w:val="20"/>
                <w:szCs w:val="20"/>
              </w:rPr>
            </w:pPr>
            <w:r w:rsidRPr="0009189D">
              <w:rPr>
                <w:sz w:val="20"/>
                <w:szCs w:val="20"/>
              </w:rPr>
              <w:t>Stanley Cohen (1995)</w:t>
            </w:r>
          </w:p>
          <w:p w14:paraId="40EB12D7" w14:textId="77777777" w:rsidR="00063CD6" w:rsidRPr="0009189D" w:rsidRDefault="00063CD6" w:rsidP="00063CD6">
            <w:pPr>
              <w:rPr>
                <w:sz w:val="20"/>
                <w:szCs w:val="20"/>
              </w:rPr>
            </w:pPr>
          </w:p>
        </w:tc>
        <w:tc>
          <w:tcPr>
            <w:tcW w:w="2338" w:type="dxa"/>
          </w:tcPr>
          <w:p w14:paraId="1BD9FB8F" w14:textId="77777777" w:rsidR="00063CD6" w:rsidRPr="0009189D" w:rsidRDefault="00063CD6" w:rsidP="00063CD6">
            <w:pPr>
              <w:rPr>
                <w:sz w:val="20"/>
                <w:szCs w:val="20"/>
              </w:rPr>
            </w:pPr>
            <w:r w:rsidRPr="0009189D">
              <w:rPr>
                <w:sz w:val="20"/>
                <w:szCs w:val="20"/>
              </w:rPr>
              <w:t>Symbolic Interaction</w:t>
            </w:r>
          </w:p>
          <w:p w14:paraId="153E8DA3" w14:textId="77777777" w:rsidR="00063CD6" w:rsidRPr="0009189D" w:rsidRDefault="00063CD6" w:rsidP="00063CD6">
            <w:pPr>
              <w:rPr>
                <w:sz w:val="20"/>
                <w:szCs w:val="20"/>
              </w:rPr>
            </w:pPr>
          </w:p>
        </w:tc>
        <w:tc>
          <w:tcPr>
            <w:tcW w:w="2338" w:type="dxa"/>
          </w:tcPr>
          <w:p w14:paraId="1BCC5D4A" w14:textId="77777777" w:rsidR="00063CD6" w:rsidRPr="0009189D" w:rsidRDefault="00063CD6" w:rsidP="00063CD6">
            <w:pPr>
              <w:rPr>
                <w:sz w:val="20"/>
                <w:szCs w:val="20"/>
              </w:rPr>
            </w:pPr>
          </w:p>
        </w:tc>
      </w:tr>
    </w:tbl>
    <w:p w14:paraId="30C5453F" w14:textId="32830E2C" w:rsidR="005F2E49" w:rsidRPr="0009189D" w:rsidRDefault="005F2E49" w:rsidP="00063CD6">
      <w:pPr>
        <w:rPr>
          <w:sz w:val="20"/>
          <w:szCs w:val="20"/>
        </w:rPr>
      </w:pPr>
    </w:p>
    <w:tbl>
      <w:tblPr>
        <w:tblStyle w:val="TableGrid"/>
        <w:tblW w:w="0" w:type="auto"/>
        <w:tblLook w:val="04A0" w:firstRow="1" w:lastRow="0" w:firstColumn="1" w:lastColumn="0" w:noHBand="0" w:noVBand="1"/>
      </w:tblPr>
      <w:tblGrid>
        <w:gridCol w:w="4675"/>
        <w:gridCol w:w="4675"/>
      </w:tblGrid>
      <w:tr w:rsidR="00CF2F9D" w:rsidRPr="0009189D" w14:paraId="62E3179D" w14:textId="77777777" w:rsidTr="00CF2F9D">
        <w:tc>
          <w:tcPr>
            <w:tcW w:w="4675" w:type="dxa"/>
          </w:tcPr>
          <w:p w14:paraId="0322AE78" w14:textId="77777777" w:rsidR="00CF2F9D" w:rsidRPr="0009189D" w:rsidRDefault="00CF2F9D" w:rsidP="00063CD6">
            <w:pPr>
              <w:rPr>
                <w:sz w:val="20"/>
                <w:szCs w:val="20"/>
              </w:rPr>
            </w:pPr>
          </w:p>
        </w:tc>
        <w:tc>
          <w:tcPr>
            <w:tcW w:w="4675" w:type="dxa"/>
          </w:tcPr>
          <w:p w14:paraId="648BD123" w14:textId="18394D40" w:rsidR="00CF2F9D" w:rsidRPr="0009189D" w:rsidRDefault="00905339" w:rsidP="00063CD6">
            <w:pPr>
              <w:rPr>
                <w:sz w:val="20"/>
                <w:szCs w:val="20"/>
              </w:rPr>
            </w:pPr>
            <w:r w:rsidRPr="0009189D">
              <w:rPr>
                <w:sz w:val="20"/>
                <w:szCs w:val="20"/>
              </w:rPr>
              <w:t>A concept developed by Australian criminologists John Braithwaite and John M. Braithwaite as part of their theory of restorative justice. Reintegrative shaming is a form of social control that aims to address and reduce criminal behavior by using shame in a way that promotes the reintegration of offenders back into society.</w:t>
            </w:r>
          </w:p>
        </w:tc>
      </w:tr>
      <w:tr w:rsidR="00CF2F9D" w:rsidRPr="0009189D" w14:paraId="3645C4AD" w14:textId="77777777" w:rsidTr="00CF2F9D">
        <w:tc>
          <w:tcPr>
            <w:tcW w:w="4675" w:type="dxa"/>
          </w:tcPr>
          <w:p w14:paraId="3D0DC218" w14:textId="77777777" w:rsidR="00CF2F9D" w:rsidRPr="0009189D" w:rsidRDefault="00CF2F9D" w:rsidP="00063CD6">
            <w:pPr>
              <w:rPr>
                <w:sz w:val="20"/>
                <w:szCs w:val="20"/>
              </w:rPr>
            </w:pPr>
          </w:p>
        </w:tc>
        <w:tc>
          <w:tcPr>
            <w:tcW w:w="4675" w:type="dxa"/>
          </w:tcPr>
          <w:p w14:paraId="53DBE750" w14:textId="33980CC1" w:rsidR="00CF2F9D" w:rsidRPr="0009189D" w:rsidRDefault="00905339" w:rsidP="00063CD6">
            <w:pPr>
              <w:rPr>
                <w:sz w:val="20"/>
                <w:szCs w:val="20"/>
              </w:rPr>
            </w:pPr>
            <w:r w:rsidRPr="0009189D">
              <w:rPr>
                <w:sz w:val="20"/>
                <w:szCs w:val="20"/>
              </w:rPr>
              <w:t>Also known as Social Reaction Theory or Interactionist Perspective, is a criminological and sociological theory that focuses on how social labels and societal reactions can influence an individual's self-identity and behavior. The theory suggests that when individuals are labeled as deviant or criminal by society, it can lead to a self-fulfilling prophecy, where they internalize and embrace the label, resulting in increased deviant or criminal behavior.</w:t>
            </w:r>
          </w:p>
        </w:tc>
      </w:tr>
      <w:tr w:rsidR="00CF2F9D" w:rsidRPr="0009189D" w14:paraId="0473149E" w14:textId="77777777" w:rsidTr="00CF2F9D">
        <w:tc>
          <w:tcPr>
            <w:tcW w:w="4675" w:type="dxa"/>
          </w:tcPr>
          <w:p w14:paraId="2D96E7CE" w14:textId="77777777" w:rsidR="00CF2F9D" w:rsidRPr="0009189D" w:rsidRDefault="00CF2F9D" w:rsidP="00063CD6">
            <w:pPr>
              <w:rPr>
                <w:sz w:val="20"/>
                <w:szCs w:val="20"/>
              </w:rPr>
            </w:pPr>
          </w:p>
        </w:tc>
        <w:tc>
          <w:tcPr>
            <w:tcW w:w="4675" w:type="dxa"/>
          </w:tcPr>
          <w:p w14:paraId="1147A434" w14:textId="6974272A" w:rsidR="00CF2F9D" w:rsidRPr="0009189D" w:rsidRDefault="0012283C" w:rsidP="00063CD6">
            <w:pPr>
              <w:rPr>
                <w:sz w:val="20"/>
                <w:szCs w:val="20"/>
              </w:rPr>
            </w:pPr>
            <w:r w:rsidRPr="0009189D">
              <w:rPr>
                <w:sz w:val="20"/>
                <w:szCs w:val="20"/>
              </w:rPr>
              <w:t>One of the most influential forms of learning theory, developed in 1939 by Edwin H. Sutherland. It suggests that criminality is learned through a process of differential association with others who communicate criminal values and advocate the commission of crimes. Sutherland suggested that all significant human behavior is learned, and that crime is not substantively different from any other form of behavior.</w:t>
            </w:r>
          </w:p>
        </w:tc>
      </w:tr>
      <w:tr w:rsidR="00CF2F9D" w:rsidRPr="0009189D" w14:paraId="41316D85" w14:textId="77777777" w:rsidTr="00CF2F9D">
        <w:tc>
          <w:tcPr>
            <w:tcW w:w="4675" w:type="dxa"/>
          </w:tcPr>
          <w:p w14:paraId="4DEAADF1" w14:textId="77777777" w:rsidR="00CF2F9D" w:rsidRPr="0009189D" w:rsidRDefault="00CF2F9D" w:rsidP="00063CD6">
            <w:pPr>
              <w:rPr>
                <w:sz w:val="20"/>
                <w:szCs w:val="20"/>
              </w:rPr>
            </w:pPr>
          </w:p>
        </w:tc>
        <w:tc>
          <w:tcPr>
            <w:tcW w:w="4675" w:type="dxa"/>
          </w:tcPr>
          <w:p w14:paraId="3F1FC766" w14:textId="48527FC2" w:rsidR="00CF2F9D" w:rsidRPr="0009189D" w:rsidRDefault="00DA7ACE" w:rsidP="00063CD6">
            <w:pPr>
              <w:rPr>
                <w:sz w:val="20"/>
                <w:szCs w:val="20"/>
              </w:rPr>
            </w:pPr>
            <w:r w:rsidRPr="0009189D">
              <w:rPr>
                <w:sz w:val="20"/>
                <w:szCs w:val="20"/>
              </w:rPr>
              <w:t xml:space="preserve">A criminologist who is known for his work </w:t>
            </w:r>
            <w:proofErr w:type="gramStart"/>
            <w:r w:rsidRPr="0009189D">
              <w:rPr>
                <w:sz w:val="20"/>
                <w:szCs w:val="20"/>
              </w:rPr>
              <w:t>in the area of</w:t>
            </w:r>
            <w:proofErr w:type="gramEnd"/>
            <w:r w:rsidRPr="0009189D">
              <w:rPr>
                <w:sz w:val="20"/>
                <w:szCs w:val="20"/>
              </w:rPr>
              <w:t xml:space="preserve"> social learning theory. He developed and expanded upon Edwin Sutherland's differential association theory. Akers argued that criminal behavior is learned through social interactions and that individuals are more likely to engage in criminal activities if they associate with others who have </w:t>
            </w:r>
            <w:r w:rsidRPr="0009189D">
              <w:rPr>
                <w:sz w:val="20"/>
                <w:szCs w:val="20"/>
              </w:rPr>
              <w:lastRenderedPageBreak/>
              <w:t>pro-criminal attitudes and behaviors. His work emphasizes the role of reinforcement and punishment in shaping criminal behavior and has had a lasting influence on the understanding of how individuals acquire criminal values and engage in criminal acts.</w:t>
            </w:r>
          </w:p>
        </w:tc>
      </w:tr>
      <w:tr w:rsidR="00CF2F9D" w:rsidRPr="0009189D" w14:paraId="7940B80E" w14:textId="77777777" w:rsidTr="00CF2F9D">
        <w:tc>
          <w:tcPr>
            <w:tcW w:w="4675" w:type="dxa"/>
          </w:tcPr>
          <w:p w14:paraId="20435C83" w14:textId="77777777" w:rsidR="00CF2F9D" w:rsidRPr="0009189D" w:rsidRDefault="00CF2F9D" w:rsidP="00063CD6">
            <w:pPr>
              <w:rPr>
                <w:sz w:val="20"/>
                <w:szCs w:val="20"/>
              </w:rPr>
            </w:pPr>
          </w:p>
        </w:tc>
        <w:tc>
          <w:tcPr>
            <w:tcW w:w="4675" w:type="dxa"/>
          </w:tcPr>
          <w:p w14:paraId="5340D538" w14:textId="536ED4BF" w:rsidR="00CF2F9D" w:rsidRPr="0009189D" w:rsidRDefault="004C69D5" w:rsidP="00063CD6">
            <w:pPr>
              <w:rPr>
                <w:sz w:val="20"/>
                <w:szCs w:val="20"/>
              </w:rPr>
            </w:pPr>
            <w:r w:rsidRPr="0009189D">
              <w:rPr>
                <w:sz w:val="20"/>
                <w:szCs w:val="20"/>
              </w:rPr>
              <w:t>Developed by sociologist Walter C. Reckless in the 1960s, is a criminological theory that seeks to explain why some individuals are more resistant to social pressures and less likely to engage in deviant or criminal behavior despite facing external and internal pressures. The theory posits that various factors can act as buffers or containment forces, preventing individuals from succumbing to delinquent temptations.</w:t>
            </w:r>
          </w:p>
        </w:tc>
      </w:tr>
      <w:tr w:rsidR="00CF2F9D" w:rsidRPr="0009189D" w14:paraId="5F87D294" w14:textId="77777777" w:rsidTr="00CF2F9D">
        <w:tc>
          <w:tcPr>
            <w:tcW w:w="4675" w:type="dxa"/>
          </w:tcPr>
          <w:p w14:paraId="42E1F4CF" w14:textId="77777777" w:rsidR="00CF2F9D" w:rsidRPr="0009189D" w:rsidRDefault="00CF2F9D" w:rsidP="00063CD6">
            <w:pPr>
              <w:rPr>
                <w:sz w:val="20"/>
                <w:szCs w:val="20"/>
              </w:rPr>
            </w:pPr>
          </w:p>
        </w:tc>
        <w:tc>
          <w:tcPr>
            <w:tcW w:w="4675" w:type="dxa"/>
          </w:tcPr>
          <w:p w14:paraId="71798FA0" w14:textId="3AA802B0" w:rsidR="00CF2F9D" w:rsidRPr="0009189D" w:rsidRDefault="004C69D5" w:rsidP="00063CD6">
            <w:pPr>
              <w:rPr>
                <w:sz w:val="20"/>
                <w:szCs w:val="20"/>
              </w:rPr>
            </w:pPr>
            <w:r w:rsidRPr="0009189D">
              <w:rPr>
                <w:sz w:val="20"/>
                <w:szCs w:val="20"/>
              </w:rPr>
              <w:t xml:space="preserve">Developed by Charles R. Tittle in the 1990s. It </w:t>
            </w:r>
            <w:proofErr w:type="gramStart"/>
            <w:r w:rsidRPr="0009189D">
              <w:rPr>
                <w:sz w:val="20"/>
                <w:szCs w:val="20"/>
              </w:rPr>
              <w:t>offers an explanation of</w:t>
            </w:r>
            <w:proofErr w:type="gramEnd"/>
            <w:r w:rsidRPr="0009189D">
              <w:rPr>
                <w:sz w:val="20"/>
                <w:szCs w:val="20"/>
              </w:rPr>
              <w:t xml:space="preserve"> deviant and criminal behavior by examining the balance of control that individuals have over their own lives and the control they exert over others.</w:t>
            </w:r>
          </w:p>
        </w:tc>
      </w:tr>
      <w:tr w:rsidR="00CF2F9D" w:rsidRPr="0009189D" w14:paraId="349B79C9" w14:textId="77777777" w:rsidTr="00CF2F9D">
        <w:tc>
          <w:tcPr>
            <w:tcW w:w="4675" w:type="dxa"/>
          </w:tcPr>
          <w:p w14:paraId="78A64F81" w14:textId="77777777" w:rsidR="00CF2F9D" w:rsidRPr="0009189D" w:rsidRDefault="00CF2F9D" w:rsidP="00063CD6">
            <w:pPr>
              <w:rPr>
                <w:sz w:val="20"/>
                <w:szCs w:val="20"/>
              </w:rPr>
            </w:pPr>
          </w:p>
        </w:tc>
        <w:tc>
          <w:tcPr>
            <w:tcW w:w="4675" w:type="dxa"/>
          </w:tcPr>
          <w:p w14:paraId="1F44FC9B" w14:textId="2718655C" w:rsidR="00CF2F9D" w:rsidRPr="0009189D" w:rsidRDefault="004B10B4" w:rsidP="00063CD6">
            <w:pPr>
              <w:rPr>
                <w:sz w:val="20"/>
                <w:szCs w:val="20"/>
              </w:rPr>
            </w:pPr>
            <w:r w:rsidRPr="0009189D">
              <w:rPr>
                <w:sz w:val="20"/>
                <w:szCs w:val="20"/>
              </w:rPr>
              <w:t>Combines elements of both Differential Association Theory and Social Learning Theory. This theory, developed by Ronald Akers in the 1970s, seeks to explain how individuals learn criminal behavior through interactions with others and how they are reinforced or punished for their actions.</w:t>
            </w:r>
          </w:p>
        </w:tc>
      </w:tr>
      <w:tr w:rsidR="00CF2F9D" w:rsidRPr="0009189D" w14:paraId="2106A487" w14:textId="77777777" w:rsidTr="00CF2F9D">
        <w:tc>
          <w:tcPr>
            <w:tcW w:w="4675" w:type="dxa"/>
          </w:tcPr>
          <w:p w14:paraId="4B9BE5B1" w14:textId="77777777" w:rsidR="00CF2F9D" w:rsidRPr="0009189D" w:rsidRDefault="00CF2F9D" w:rsidP="00063CD6">
            <w:pPr>
              <w:rPr>
                <w:sz w:val="20"/>
                <w:szCs w:val="20"/>
              </w:rPr>
            </w:pPr>
          </w:p>
        </w:tc>
        <w:tc>
          <w:tcPr>
            <w:tcW w:w="4675" w:type="dxa"/>
          </w:tcPr>
          <w:p w14:paraId="36C790B1" w14:textId="056898F3" w:rsidR="00CF2F9D" w:rsidRPr="0009189D" w:rsidRDefault="0034756E" w:rsidP="00063CD6">
            <w:pPr>
              <w:rPr>
                <w:sz w:val="20"/>
                <w:szCs w:val="20"/>
              </w:rPr>
            </w:pPr>
            <w:r w:rsidRPr="0009189D">
              <w:rPr>
                <w:sz w:val="20"/>
                <w:szCs w:val="20"/>
              </w:rPr>
              <w:t>Also known as Social Cognitive Theory or Social Learning Socialization Theory, is a psychological and criminological theory developed by Albert Bandura in the 1960s. The theory proposes that individuals learn new behaviors, attitudes, and values by observing and imitating others, particularly those they perceive as role models or authority figures. Social Learning Theory emphasizes the importance of the social environment in shaping human behavior and focuses on how learned behaviors influence future actions.</w:t>
            </w:r>
          </w:p>
        </w:tc>
      </w:tr>
      <w:tr w:rsidR="006C0BE5" w:rsidRPr="0009189D" w14:paraId="4198B5F5" w14:textId="77777777" w:rsidTr="00CF2F9D">
        <w:tc>
          <w:tcPr>
            <w:tcW w:w="4675" w:type="dxa"/>
          </w:tcPr>
          <w:p w14:paraId="4D46141A" w14:textId="77777777" w:rsidR="006C0BE5" w:rsidRPr="0009189D" w:rsidRDefault="006C0BE5" w:rsidP="00063CD6">
            <w:pPr>
              <w:rPr>
                <w:sz w:val="20"/>
                <w:szCs w:val="20"/>
              </w:rPr>
            </w:pPr>
          </w:p>
        </w:tc>
        <w:tc>
          <w:tcPr>
            <w:tcW w:w="4675" w:type="dxa"/>
          </w:tcPr>
          <w:p w14:paraId="147E0529" w14:textId="456B6911" w:rsidR="006C0BE5" w:rsidRPr="0009189D" w:rsidRDefault="00DA7ACE" w:rsidP="00063CD6">
            <w:pPr>
              <w:rPr>
                <w:sz w:val="20"/>
                <w:szCs w:val="20"/>
              </w:rPr>
            </w:pPr>
            <w:r w:rsidRPr="0009189D">
              <w:rPr>
                <w:sz w:val="20"/>
                <w:szCs w:val="20"/>
              </w:rPr>
              <w:t>Also known as Social Control Theory, is a criminological theory developed by Travis Hirschi in 1969. The theory proposes that the strength of an individual's social bonds to society plays a crucial role in determining their propensity to engage in deviant or criminal behavior. It suggests that individuals with strong social bonds are less likely to commit crimes because they have more to lose by engaging in such behavior.</w:t>
            </w:r>
          </w:p>
        </w:tc>
      </w:tr>
      <w:tr w:rsidR="006C0BE5" w:rsidRPr="0009189D" w14:paraId="79538F39" w14:textId="77777777" w:rsidTr="006C0BE5">
        <w:tc>
          <w:tcPr>
            <w:tcW w:w="4675" w:type="dxa"/>
          </w:tcPr>
          <w:p w14:paraId="04BA6B42" w14:textId="77777777" w:rsidR="006C0BE5" w:rsidRPr="0009189D" w:rsidRDefault="006C0BE5" w:rsidP="00C06CF0">
            <w:pPr>
              <w:rPr>
                <w:sz w:val="20"/>
                <w:szCs w:val="20"/>
              </w:rPr>
            </w:pPr>
          </w:p>
        </w:tc>
        <w:tc>
          <w:tcPr>
            <w:tcW w:w="4675" w:type="dxa"/>
          </w:tcPr>
          <w:p w14:paraId="7EB177F3" w14:textId="36C93826" w:rsidR="006C0BE5" w:rsidRPr="0009189D" w:rsidRDefault="004C69D5" w:rsidP="00C06CF0">
            <w:pPr>
              <w:rPr>
                <w:sz w:val="20"/>
                <w:szCs w:val="20"/>
              </w:rPr>
            </w:pPr>
            <w:r w:rsidRPr="0009189D">
              <w:rPr>
                <w:sz w:val="20"/>
                <w:szCs w:val="20"/>
              </w:rPr>
              <w:t xml:space="preserve">A concept introduced by sociologists Daniel Glaser and William Glaser in the context of social learning theory. It is an extension of Edwin H. Sutherland's Differential Association Theory and emphasizes the </w:t>
            </w:r>
            <w:r w:rsidRPr="0009189D">
              <w:rPr>
                <w:sz w:val="20"/>
                <w:szCs w:val="20"/>
              </w:rPr>
              <w:lastRenderedPageBreak/>
              <w:t>role of identification with significant others in the process of learning deviant or criminal behavior.</w:t>
            </w:r>
          </w:p>
        </w:tc>
      </w:tr>
      <w:tr w:rsidR="006C0BE5" w:rsidRPr="0009189D" w14:paraId="3F7F366F" w14:textId="77777777" w:rsidTr="006C0BE5">
        <w:tc>
          <w:tcPr>
            <w:tcW w:w="4675" w:type="dxa"/>
          </w:tcPr>
          <w:p w14:paraId="15AA77EB" w14:textId="77777777" w:rsidR="006C0BE5" w:rsidRPr="0009189D" w:rsidRDefault="006C0BE5" w:rsidP="00C06CF0">
            <w:pPr>
              <w:rPr>
                <w:sz w:val="20"/>
                <w:szCs w:val="20"/>
              </w:rPr>
            </w:pPr>
          </w:p>
        </w:tc>
        <w:tc>
          <w:tcPr>
            <w:tcW w:w="4675" w:type="dxa"/>
          </w:tcPr>
          <w:p w14:paraId="47C72FBD" w14:textId="29897B47" w:rsidR="006C0BE5" w:rsidRPr="0009189D" w:rsidRDefault="0034756E" w:rsidP="00C06CF0">
            <w:pPr>
              <w:rPr>
                <w:sz w:val="20"/>
                <w:szCs w:val="20"/>
              </w:rPr>
            </w:pPr>
            <w:r w:rsidRPr="0009189D">
              <w:rPr>
                <w:sz w:val="20"/>
                <w:szCs w:val="20"/>
              </w:rPr>
              <w:t>Was a renowned sociologist and criminologist known for his work on social reactions to deviant behavior and moral panics. In 1995, he published a book titled "Visions of Social Control: Crime, Punishment, and Classification." In this book, Cohen explored various aspects of social control, including how societies define, classify, and respond to deviance and criminal behavior.</w:t>
            </w:r>
          </w:p>
        </w:tc>
      </w:tr>
      <w:tr w:rsidR="006C0BE5" w:rsidRPr="0009189D" w14:paraId="44B39091" w14:textId="77777777" w:rsidTr="006C0BE5">
        <w:tc>
          <w:tcPr>
            <w:tcW w:w="4675" w:type="dxa"/>
          </w:tcPr>
          <w:p w14:paraId="0E5812D3" w14:textId="77777777" w:rsidR="006C0BE5" w:rsidRPr="0009189D" w:rsidRDefault="006C0BE5" w:rsidP="00C06CF0">
            <w:pPr>
              <w:rPr>
                <w:sz w:val="20"/>
                <w:szCs w:val="20"/>
              </w:rPr>
            </w:pPr>
          </w:p>
        </w:tc>
        <w:tc>
          <w:tcPr>
            <w:tcW w:w="4675" w:type="dxa"/>
          </w:tcPr>
          <w:p w14:paraId="63D6DB9A" w14:textId="370FDFD3" w:rsidR="006C0BE5" w:rsidRPr="0009189D" w:rsidRDefault="00905339" w:rsidP="00C06CF0">
            <w:pPr>
              <w:rPr>
                <w:sz w:val="20"/>
                <w:szCs w:val="20"/>
              </w:rPr>
            </w:pPr>
            <w:r w:rsidRPr="0009189D">
              <w:rPr>
                <w:sz w:val="20"/>
                <w:szCs w:val="20"/>
              </w:rPr>
              <w:t>Was a prominent sociologist and criminologist known for his work in the early 20th century. While he is not particularly known for a publication in 1938, one of his significant works is "Crime and the Community" (1938). In "Crime and the Community," Tannenbaum explored the social and cultural aspects of crime and delinquency. He argued that society's reaction to criminal behavior often played a crucial role in shaping the behavior of individuals labeled as criminals.</w:t>
            </w:r>
          </w:p>
        </w:tc>
      </w:tr>
      <w:tr w:rsidR="006C0BE5" w:rsidRPr="0009189D" w14:paraId="1389690F" w14:textId="77777777" w:rsidTr="006C0BE5">
        <w:tc>
          <w:tcPr>
            <w:tcW w:w="4675" w:type="dxa"/>
          </w:tcPr>
          <w:p w14:paraId="37BDDA8D" w14:textId="77777777" w:rsidR="006C0BE5" w:rsidRPr="0009189D" w:rsidRDefault="006C0BE5" w:rsidP="00C06CF0">
            <w:pPr>
              <w:rPr>
                <w:sz w:val="20"/>
                <w:szCs w:val="20"/>
              </w:rPr>
            </w:pPr>
          </w:p>
        </w:tc>
        <w:tc>
          <w:tcPr>
            <w:tcW w:w="4675" w:type="dxa"/>
          </w:tcPr>
          <w:p w14:paraId="09761ED4" w14:textId="1E789D19" w:rsidR="006C0BE5" w:rsidRPr="0009189D" w:rsidRDefault="00DA7ACE" w:rsidP="00C06CF0">
            <w:pPr>
              <w:rPr>
                <w:sz w:val="20"/>
                <w:szCs w:val="20"/>
              </w:rPr>
            </w:pPr>
            <w:r w:rsidRPr="0009189D">
              <w:rPr>
                <w:sz w:val="20"/>
                <w:szCs w:val="20"/>
              </w:rPr>
              <w:t>A group of criminological theories that focus on the mechanisms and processes by which societies regulate and control individual behavior to prevent deviance and criminality. These theories suggest that the presence of social bonds, attachments, and conformity to societal norms play a crucial role in deterring individuals from engaging in deviant behavior.</w:t>
            </w:r>
          </w:p>
        </w:tc>
      </w:tr>
      <w:tr w:rsidR="006C0BE5" w:rsidRPr="0009189D" w14:paraId="2490B0A7" w14:textId="77777777" w:rsidTr="006C0BE5">
        <w:tc>
          <w:tcPr>
            <w:tcW w:w="4675" w:type="dxa"/>
          </w:tcPr>
          <w:p w14:paraId="19902737" w14:textId="77777777" w:rsidR="006C0BE5" w:rsidRPr="0009189D" w:rsidRDefault="006C0BE5" w:rsidP="00C06CF0">
            <w:pPr>
              <w:rPr>
                <w:sz w:val="20"/>
                <w:szCs w:val="20"/>
              </w:rPr>
            </w:pPr>
          </w:p>
        </w:tc>
        <w:tc>
          <w:tcPr>
            <w:tcW w:w="4675" w:type="dxa"/>
          </w:tcPr>
          <w:p w14:paraId="4A3D1663" w14:textId="32C2D356" w:rsidR="006C0BE5" w:rsidRPr="0009189D" w:rsidRDefault="0009189D" w:rsidP="00C06CF0">
            <w:pPr>
              <w:rPr>
                <w:sz w:val="20"/>
                <w:szCs w:val="20"/>
              </w:rPr>
            </w:pPr>
            <w:r w:rsidRPr="0009189D">
              <w:rPr>
                <w:sz w:val="20"/>
                <w:szCs w:val="20"/>
              </w:rPr>
              <w:t>A sociological perspective that focuses on the study of how individuals create and interpret symbols to develop shared meanings and construct their social reality. It is a micro-level theory that examines the everyday interactions between people and how these interactions shape their perceptions, identities, and social behavior.</w:t>
            </w:r>
          </w:p>
        </w:tc>
      </w:tr>
      <w:tr w:rsidR="006C0BE5" w:rsidRPr="0009189D" w14:paraId="7AE77853" w14:textId="77777777" w:rsidTr="006C0BE5">
        <w:tc>
          <w:tcPr>
            <w:tcW w:w="4675" w:type="dxa"/>
          </w:tcPr>
          <w:p w14:paraId="5DD5C498" w14:textId="77777777" w:rsidR="006C0BE5" w:rsidRPr="0009189D" w:rsidRDefault="006C0BE5" w:rsidP="00C06CF0">
            <w:pPr>
              <w:rPr>
                <w:sz w:val="20"/>
                <w:szCs w:val="20"/>
              </w:rPr>
            </w:pPr>
          </w:p>
        </w:tc>
        <w:tc>
          <w:tcPr>
            <w:tcW w:w="4675" w:type="dxa"/>
          </w:tcPr>
          <w:p w14:paraId="6CE3D175" w14:textId="7C17D8CD" w:rsidR="006C0BE5" w:rsidRPr="0009189D" w:rsidRDefault="00905339" w:rsidP="00C06CF0">
            <w:pPr>
              <w:rPr>
                <w:sz w:val="20"/>
                <w:szCs w:val="20"/>
              </w:rPr>
            </w:pPr>
            <w:r w:rsidRPr="0009189D">
              <w:rPr>
                <w:sz w:val="20"/>
                <w:szCs w:val="20"/>
              </w:rPr>
              <w:t>Also known as Self-Control Theory, is a prominent criminological theory developed by Michael Gottfredson and Travis Hirschi in 1990. The theory posits that the primary cause of criminal behavior is low self-control, which is formed early in childhood and remains relatively stable throughout an individual's life.</w:t>
            </w:r>
          </w:p>
        </w:tc>
      </w:tr>
    </w:tbl>
    <w:p w14:paraId="0C258D10" w14:textId="77777777" w:rsidR="00063CD6" w:rsidRPr="005F2E49" w:rsidRDefault="00063CD6" w:rsidP="00063CD6"/>
    <w:sectPr w:rsidR="00063CD6" w:rsidRPr="005F2E49" w:rsidSect="00EA4F51">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6176E" w14:textId="77777777" w:rsidR="0006688C" w:rsidRDefault="0006688C" w:rsidP="000D5A8B">
      <w:pPr>
        <w:spacing w:after="0" w:line="240" w:lineRule="auto"/>
      </w:pPr>
      <w:r>
        <w:separator/>
      </w:r>
    </w:p>
  </w:endnote>
  <w:endnote w:type="continuationSeparator" w:id="0">
    <w:p w14:paraId="52DF9E5B" w14:textId="77777777" w:rsidR="0006688C" w:rsidRDefault="0006688C" w:rsidP="000D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566420"/>
      <w:docPartObj>
        <w:docPartGallery w:val="Page Numbers (Bottom of Page)"/>
        <w:docPartUnique/>
      </w:docPartObj>
    </w:sdtPr>
    <w:sdtEndPr>
      <w:rPr>
        <w:noProof/>
      </w:rPr>
    </w:sdtEndPr>
    <w:sdtContent>
      <w:p w14:paraId="74747557" w14:textId="050A417C" w:rsidR="00EA4F51" w:rsidRDefault="00EA4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2A799" w14:textId="5A0A7D1D" w:rsidR="00EA4F51" w:rsidRPr="00EA4F51" w:rsidRDefault="00EA4F51">
    <w:pPr>
      <w:pStyle w:val="Footer"/>
      <w:rPr>
        <w:sz w:val="16"/>
        <w:szCs w:val="16"/>
      </w:rPr>
    </w:pPr>
    <w:r w:rsidRPr="00EA4F51">
      <w:rPr>
        <w:sz w:val="16"/>
        <w:szCs w:val="16"/>
      </w:rPr>
      <w:t>CRIMINOLOGY (CRIMJ-2231) – FA24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792502"/>
      <w:docPartObj>
        <w:docPartGallery w:val="Page Numbers (Bottom of Page)"/>
        <w:docPartUnique/>
      </w:docPartObj>
    </w:sdtPr>
    <w:sdtEndPr>
      <w:rPr>
        <w:noProof/>
      </w:rPr>
    </w:sdtEndPr>
    <w:sdtContent>
      <w:p w14:paraId="6ADEDB4E" w14:textId="708C7DC7" w:rsidR="00EA4F51" w:rsidRDefault="00EA4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FD36D" w14:textId="51A0B4A2" w:rsidR="00EA4F51" w:rsidRPr="00EA4F51" w:rsidRDefault="00EA4F51">
    <w:pPr>
      <w:pStyle w:val="Footer"/>
      <w:rPr>
        <w:sz w:val="16"/>
        <w:szCs w:val="16"/>
      </w:rPr>
    </w:pPr>
    <w:r w:rsidRPr="00EA4F51">
      <w:rPr>
        <w:sz w:val="16"/>
        <w:szCs w:val="16"/>
      </w:rPr>
      <w:t>CRIMINOLOGY (2231) – FA24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AF792" w14:textId="77777777" w:rsidR="0006688C" w:rsidRDefault="0006688C" w:rsidP="000D5A8B">
      <w:pPr>
        <w:spacing w:after="0" w:line="240" w:lineRule="auto"/>
      </w:pPr>
      <w:r>
        <w:separator/>
      </w:r>
    </w:p>
  </w:footnote>
  <w:footnote w:type="continuationSeparator" w:id="0">
    <w:p w14:paraId="1161C4ED" w14:textId="77777777" w:rsidR="0006688C" w:rsidRDefault="0006688C" w:rsidP="000D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EA81" w14:textId="77777777" w:rsidR="00EA4F51" w:rsidRDefault="00EA4F51" w:rsidP="00EA4F51">
    <w:pPr>
      <w:pStyle w:val="Style"/>
      <w:shd w:val="clear" w:color="auto" w:fill="FFFFFD"/>
      <w:spacing w:line="187" w:lineRule="exact"/>
      <w:jc w:val="right"/>
      <w:rPr>
        <w:b/>
        <w:bCs/>
        <w:sz w:val="16"/>
        <w:szCs w:val="16"/>
      </w:rPr>
    </w:pPr>
    <w:r>
      <w:tab/>
    </w:r>
    <w:r>
      <w:rPr>
        <w:noProof/>
      </w:rPr>
      <w:drawing>
        <wp:anchor distT="0" distB="0" distL="114300" distR="114300" simplePos="0" relativeHeight="251659264" behindDoc="0" locked="0" layoutInCell="1" allowOverlap="1" wp14:anchorId="0843227E" wp14:editId="128EF253">
          <wp:simplePos x="0" y="0"/>
          <wp:positionH relativeFrom="column">
            <wp:posOffset>0</wp:posOffset>
          </wp:positionH>
          <wp:positionV relativeFrom="paragraph">
            <wp:posOffset>-90805</wp:posOffset>
          </wp:positionV>
          <wp:extent cx="2667635" cy="419100"/>
          <wp:effectExtent l="0" t="0" r="0" b="0"/>
          <wp:wrapNone/>
          <wp:docPr id="793031401" name="Picture 79303140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635" cy="41910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ab/>
    </w:r>
    <w:r>
      <w:rPr>
        <w:b/>
        <w:bCs/>
        <w:sz w:val="16"/>
        <w:szCs w:val="16"/>
      </w:rPr>
      <w:t>Criminal and Justice Studies</w:t>
    </w:r>
  </w:p>
  <w:p w14:paraId="39F61A4D" w14:textId="77777777" w:rsidR="00EA4F51" w:rsidRDefault="00EA4F51" w:rsidP="00EA4F51">
    <w:pPr>
      <w:pStyle w:val="Style"/>
      <w:shd w:val="clear" w:color="auto" w:fill="FFFFFD"/>
      <w:spacing w:line="187" w:lineRule="exact"/>
      <w:jc w:val="right"/>
      <w:rPr>
        <w:b/>
        <w:bCs/>
        <w:color w:val="58544E"/>
        <w:sz w:val="16"/>
        <w:szCs w:val="16"/>
        <w:shd w:val="clear" w:color="auto" w:fill="FFFFFD"/>
      </w:rPr>
    </w:pPr>
    <w:r>
      <w:rPr>
        <w:b/>
        <w:bCs/>
        <w:color w:val="58544E"/>
        <w:sz w:val="16"/>
        <w:szCs w:val="16"/>
        <w:shd w:val="clear" w:color="auto" w:fill="FFFFFD"/>
      </w:rPr>
      <w:t>Social/Behavioral Sciences</w:t>
    </w:r>
  </w:p>
  <w:p w14:paraId="315BC1BB" w14:textId="77777777" w:rsidR="00EA4F51" w:rsidRPr="00FA2D25" w:rsidRDefault="00EA4F51" w:rsidP="00EA4F51">
    <w:pPr>
      <w:pStyle w:val="Style"/>
      <w:shd w:val="clear" w:color="auto" w:fill="FFFFFD"/>
      <w:spacing w:after="60" w:line="187" w:lineRule="exact"/>
      <w:jc w:val="right"/>
      <w:rPr>
        <w:b/>
        <w:bCs/>
        <w:color w:val="58544E"/>
        <w:sz w:val="16"/>
        <w:szCs w:val="16"/>
        <w:shd w:val="clear" w:color="auto" w:fill="FFFFFD"/>
      </w:rPr>
    </w:pPr>
    <w:r>
      <w:rPr>
        <w:b/>
        <w:bCs/>
        <w:color w:val="58544E"/>
        <w:sz w:val="16"/>
        <w:szCs w:val="16"/>
        <w:shd w:val="clear" w:color="auto" w:fill="FFFFFD"/>
      </w:rPr>
      <w:t>and the Library Division</w:t>
    </w:r>
  </w:p>
  <w:p w14:paraId="6887A8D0" w14:textId="77777777" w:rsidR="00EA4F51" w:rsidRDefault="00EA4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8B"/>
    <w:rsid w:val="00063CD6"/>
    <w:rsid w:val="0006688C"/>
    <w:rsid w:val="0009189D"/>
    <w:rsid w:val="000A0E08"/>
    <w:rsid w:val="000D06A6"/>
    <w:rsid w:val="000D5A8B"/>
    <w:rsid w:val="0012283C"/>
    <w:rsid w:val="00147414"/>
    <w:rsid w:val="002412CD"/>
    <w:rsid w:val="00271113"/>
    <w:rsid w:val="0034756E"/>
    <w:rsid w:val="00360E76"/>
    <w:rsid w:val="003A7CEC"/>
    <w:rsid w:val="003D3745"/>
    <w:rsid w:val="0044499E"/>
    <w:rsid w:val="004A17A7"/>
    <w:rsid w:val="004B10B4"/>
    <w:rsid w:val="004C69D5"/>
    <w:rsid w:val="004F2CA8"/>
    <w:rsid w:val="00500F77"/>
    <w:rsid w:val="005630A0"/>
    <w:rsid w:val="005E7A7A"/>
    <w:rsid w:val="005F2E49"/>
    <w:rsid w:val="006647F1"/>
    <w:rsid w:val="0067418F"/>
    <w:rsid w:val="00680F15"/>
    <w:rsid w:val="006C0BE5"/>
    <w:rsid w:val="006F6AD8"/>
    <w:rsid w:val="00733BC5"/>
    <w:rsid w:val="0076055D"/>
    <w:rsid w:val="007911A7"/>
    <w:rsid w:val="007A0BBE"/>
    <w:rsid w:val="007D0007"/>
    <w:rsid w:val="008450B2"/>
    <w:rsid w:val="00894387"/>
    <w:rsid w:val="008B35E3"/>
    <w:rsid w:val="008C6011"/>
    <w:rsid w:val="00905339"/>
    <w:rsid w:val="00937BBC"/>
    <w:rsid w:val="00955EB9"/>
    <w:rsid w:val="00975669"/>
    <w:rsid w:val="00976E6C"/>
    <w:rsid w:val="009D2591"/>
    <w:rsid w:val="00A55A82"/>
    <w:rsid w:val="00AB72E3"/>
    <w:rsid w:val="00B53A9B"/>
    <w:rsid w:val="00B6594A"/>
    <w:rsid w:val="00BA2017"/>
    <w:rsid w:val="00CA5103"/>
    <w:rsid w:val="00CF28FA"/>
    <w:rsid w:val="00CF2F9D"/>
    <w:rsid w:val="00CF4B7A"/>
    <w:rsid w:val="00D85CE8"/>
    <w:rsid w:val="00DA7ACE"/>
    <w:rsid w:val="00E33F6D"/>
    <w:rsid w:val="00E4098D"/>
    <w:rsid w:val="00E57DE9"/>
    <w:rsid w:val="00EA4F51"/>
    <w:rsid w:val="00F04EA3"/>
    <w:rsid w:val="00F7021C"/>
    <w:rsid w:val="00F7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62FF"/>
  <w15:chartTrackingRefBased/>
  <w15:docId w15:val="{F387BB14-6CC3-4787-905D-8DF35F2D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5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A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A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A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A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5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A8B"/>
    <w:rPr>
      <w:rFonts w:eastAsiaTheme="majorEastAsia" w:cstheme="majorBidi"/>
      <w:color w:val="272727" w:themeColor="text1" w:themeTint="D8"/>
    </w:rPr>
  </w:style>
  <w:style w:type="paragraph" w:styleId="Title">
    <w:name w:val="Title"/>
    <w:basedOn w:val="Normal"/>
    <w:next w:val="Normal"/>
    <w:link w:val="TitleChar"/>
    <w:uiPriority w:val="10"/>
    <w:qFormat/>
    <w:rsid w:val="000D5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A8B"/>
    <w:pPr>
      <w:spacing w:before="160"/>
      <w:jc w:val="center"/>
    </w:pPr>
    <w:rPr>
      <w:i/>
      <w:iCs/>
      <w:color w:val="404040" w:themeColor="text1" w:themeTint="BF"/>
    </w:rPr>
  </w:style>
  <w:style w:type="character" w:customStyle="1" w:styleId="QuoteChar">
    <w:name w:val="Quote Char"/>
    <w:basedOn w:val="DefaultParagraphFont"/>
    <w:link w:val="Quote"/>
    <w:uiPriority w:val="29"/>
    <w:rsid w:val="000D5A8B"/>
    <w:rPr>
      <w:i/>
      <w:iCs/>
      <w:color w:val="404040" w:themeColor="text1" w:themeTint="BF"/>
    </w:rPr>
  </w:style>
  <w:style w:type="paragraph" w:styleId="ListParagraph">
    <w:name w:val="List Paragraph"/>
    <w:basedOn w:val="Normal"/>
    <w:uiPriority w:val="34"/>
    <w:qFormat/>
    <w:rsid w:val="000D5A8B"/>
    <w:pPr>
      <w:ind w:left="720"/>
      <w:contextualSpacing/>
    </w:pPr>
  </w:style>
  <w:style w:type="character" w:styleId="IntenseEmphasis">
    <w:name w:val="Intense Emphasis"/>
    <w:basedOn w:val="DefaultParagraphFont"/>
    <w:uiPriority w:val="21"/>
    <w:qFormat/>
    <w:rsid w:val="000D5A8B"/>
    <w:rPr>
      <w:i/>
      <w:iCs/>
      <w:color w:val="0F4761" w:themeColor="accent1" w:themeShade="BF"/>
    </w:rPr>
  </w:style>
  <w:style w:type="paragraph" w:styleId="IntenseQuote">
    <w:name w:val="Intense Quote"/>
    <w:basedOn w:val="Normal"/>
    <w:next w:val="Normal"/>
    <w:link w:val="IntenseQuoteChar"/>
    <w:uiPriority w:val="30"/>
    <w:qFormat/>
    <w:rsid w:val="000D5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A8B"/>
    <w:rPr>
      <w:i/>
      <w:iCs/>
      <w:color w:val="0F4761" w:themeColor="accent1" w:themeShade="BF"/>
    </w:rPr>
  </w:style>
  <w:style w:type="character" w:styleId="IntenseReference">
    <w:name w:val="Intense Reference"/>
    <w:basedOn w:val="DefaultParagraphFont"/>
    <w:uiPriority w:val="32"/>
    <w:qFormat/>
    <w:rsid w:val="000D5A8B"/>
    <w:rPr>
      <w:b/>
      <w:bCs/>
      <w:smallCaps/>
      <w:color w:val="0F4761" w:themeColor="accent1" w:themeShade="BF"/>
      <w:spacing w:val="5"/>
    </w:rPr>
  </w:style>
  <w:style w:type="paragraph" w:styleId="Header">
    <w:name w:val="header"/>
    <w:basedOn w:val="Normal"/>
    <w:link w:val="HeaderChar"/>
    <w:uiPriority w:val="99"/>
    <w:unhideWhenUsed/>
    <w:rsid w:val="000D5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8B"/>
  </w:style>
  <w:style w:type="paragraph" w:styleId="Footer">
    <w:name w:val="footer"/>
    <w:basedOn w:val="Normal"/>
    <w:link w:val="FooterChar"/>
    <w:uiPriority w:val="99"/>
    <w:unhideWhenUsed/>
    <w:rsid w:val="000D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8B"/>
  </w:style>
  <w:style w:type="paragraph" w:customStyle="1" w:styleId="Style">
    <w:name w:val="Style"/>
    <w:rsid w:val="000D5A8B"/>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table" w:styleId="TableGrid">
    <w:name w:val="Table Grid"/>
    <w:basedOn w:val="TableNormal"/>
    <w:uiPriority w:val="39"/>
    <w:rsid w:val="0006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75760">
      <w:bodyDiv w:val="1"/>
      <w:marLeft w:val="0"/>
      <w:marRight w:val="0"/>
      <w:marTop w:val="0"/>
      <w:marBottom w:val="0"/>
      <w:divBdr>
        <w:top w:val="none" w:sz="0" w:space="0" w:color="auto"/>
        <w:left w:val="none" w:sz="0" w:space="0" w:color="auto"/>
        <w:bottom w:val="none" w:sz="0" w:space="0" w:color="auto"/>
        <w:right w:val="none" w:sz="0" w:space="0" w:color="auto"/>
      </w:divBdr>
    </w:div>
    <w:div w:id="1091241366">
      <w:bodyDiv w:val="1"/>
      <w:marLeft w:val="0"/>
      <w:marRight w:val="0"/>
      <w:marTop w:val="0"/>
      <w:marBottom w:val="0"/>
      <w:divBdr>
        <w:top w:val="none" w:sz="0" w:space="0" w:color="auto"/>
        <w:left w:val="none" w:sz="0" w:space="0" w:color="auto"/>
        <w:bottom w:val="none" w:sz="0" w:space="0" w:color="auto"/>
        <w:right w:val="none" w:sz="0" w:space="0" w:color="auto"/>
      </w:divBdr>
    </w:div>
    <w:div w:id="1596358645">
      <w:bodyDiv w:val="1"/>
      <w:marLeft w:val="0"/>
      <w:marRight w:val="0"/>
      <w:marTop w:val="0"/>
      <w:marBottom w:val="0"/>
      <w:divBdr>
        <w:top w:val="none" w:sz="0" w:space="0" w:color="auto"/>
        <w:left w:val="none" w:sz="0" w:space="0" w:color="auto"/>
        <w:bottom w:val="none" w:sz="0" w:space="0" w:color="auto"/>
        <w:right w:val="none" w:sz="0" w:space="0" w:color="auto"/>
      </w:divBdr>
    </w:div>
    <w:div w:id="202685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938</Words>
  <Characters>5347</Characters>
  <Application>Microsoft Office Word</Application>
  <DocSecurity>0</DocSecurity>
  <Lines>44</Lines>
  <Paragraphs>12</Paragraphs>
  <ScaleCrop>false</ScaleCrop>
  <Company>College of DuPage</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Ramirez-Thompson, Eric</dc:creator>
  <cp:keywords/>
  <dc:description/>
  <cp:lastModifiedBy>Ramirez-Thompson, Eric</cp:lastModifiedBy>
  <cp:revision>13</cp:revision>
  <dcterms:created xsi:type="dcterms:W3CDTF">2024-10-08T03:31:00Z</dcterms:created>
  <dcterms:modified xsi:type="dcterms:W3CDTF">2024-10-08T03:41:00Z</dcterms:modified>
</cp:coreProperties>
</file>